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CFAAAC" w14:textId="77777777" w:rsidR="00B00DC1" w:rsidRPr="00B00DC1" w:rsidRDefault="00B00DC1" w:rsidP="00B00DC1">
      <w:r w:rsidRPr="00B00DC1">
        <w:t>Terviseamet</w:t>
      </w:r>
    </w:p>
    <w:p w14:paraId="21D32B67" w14:textId="77777777" w:rsidR="00B00DC1" w:rsidRPr="00B00DC1" w:rsidRDefault="00B00DC1" w:rsidP="00B00DC1">
      <w:hyperlink r:id="rId11" w:history="1">
        <w:r w:rsidRPr="00B00DC1">
          <w:rPr>
            <w:rStyle w:val="Hperlink"/>
          </w:rPr>
          <w:t>info@terviseamet.ee</w:t>
        </w:r>
      </w:hyperlink>
    </w:p>
    <w:p w14:paraId="3D34DA9F" w14:textId="77777777" w:rsidR="00B00DC1" w:rsidRPr="00B00DC1" w:rsidRDefault="00B00DC1" w:rsidP="00B00DC1">
      <w:pPr>
        <w:ind w:left="4963" w:firstLine="709"/>
      </w:pPr>
      <w:r w:rsidRPr="00B00DC1">
        <w:t>Teie: 04.10.2024 nr 9.3-4/24/4291-6</w:t>
      </w:r>
    </w:p>
    <w:p w14:paraId="2FB3D530" w14:textId="0E03495D" w:rsidR="00B00DC1" w:rsidRPr="00B00DC1" w:rsidRDefault="00B00DC1" w:rsidP="00B00DC1">
      <w:pPr>
        <w:ind w:left="4963" w:firstLine="709"/>
      </w:pPr>
      <w:r w:rsidRPr="00B00DC1">
        <w:t xml:space="preserve">Meie: </w:t>
      </w:r>
      <w:r>
        <w:t>16</w:t>
      </w:r>
      <w:r w:rsidRPr="00B00DC1">
        <w:t xml:space="preserve">.12.2024 </w:t>
      </w:r>
    </w:p>
    <w:p w14:paraId="21065A98" w14:textId="77777777" w:rsidR="00B00DC1" w:rsidRDefault="00B00DC1" w:rsidP="00B00DC1"/>
    <w:p w14:paraId="116BB4FE" w14:textId="77777777" w:rsidR="00833AA0" w:rsidRPr="00B00DC1" w:rsidRDefault="00833AA0" w:rsidP="00B00DC1"/>
    <w:p w14:paraId="04DF5D6D" w14:textId="77777777" w:rsidR="00B00DC1" w:rsidRPr="00B00DC1" w:rsidRDefault="00B00DC1" w:rsidP="00B00DC1"/>
    <w:p w14:paraId="080FE123" w14:textId="77777777" w:rsidR="00B00DC1" w:rsidRPr="00B00DC1" w:rsidRDefault="00B00DC1" w:rsidP="00B00DC1">
      <w:pPr>
        <w:rPr>
          <w:b/>
          <w:bCs/>
        </w:rPr>
      </w:pPr>
      <w:r w:rsidRPr="00B00DC1">
        <w:rPr>
          <w:b/>
          <w:bCs/>
        </w:rPr>
        <w:t>Vastus Teie poolt esitatud seisukohtadele Orava IV lubjakivikarjääri keskkonnaloa taotluse keskkonnamõju hindamise aruande kohta</w:t>
      </w:r>
    </w:p>
    <w:p w14:paraId="643CBA94" w14:textId="77777777" w:rsidR="00B00DC1" w:rsidRPr="00B00DC1" w:rsidRDefault="00B00DC1" w:rsidP="00B00DC1"/>
    <w:p w14:paraId="08CEA8D2" w14:textId="77777777" w:rsidR="00B00DC1" w:rsidRPr="00B00DC1" w:rsidRDefault="00B00DC1" w:rsidP="00B00DC1">
      <w:r w:rsidRPr="00B00DC1">
        <w:t>Täname Teid esitatud seisukohtade eest. Orava IV lubjakivikarjääri keskkonnaloa taotluse keskkonnamõju hindamise aruande kohta esitatud seisukohtade arvestamisest annab ülevaate järgnev tabel.</w:t>
      </w:r>
    </w:p>
    <w:p w14:paraId="7B2F26B9" w14:textId="77777777" w:rsidR="00B00DC1" w:rsidRPr="00B00DC1" w:rsidRDefault="00B00DC1" w:rsidP="00B00DC1"/>
    <w:tbl>
      <w:tblPr>
        <w:tblStyle w:val="Helekontuurtabel"/>
        <w:tblW w:w="0" w:type="auto"/>
        <w:tblLook w:val="0420" w:firstRow="1" w:lastRow="0" w:firstColumn="0" w:lastColumn="0" w:noHBand="0" w:noVBand="1"/>
      </w:tblPr>
      <w:tblGrid>
        <w:gridCol w:w="5920"/>
        <w:gridCol w:w="3652"/>
      </w:tblGrid>
      <w:tr w:rsidR="00B00DC1" w:rsidRPr="00B00DC1" w14:paraId="3B37DB26" w14:textId="77777777" w:rsidTr="00B00DC1">
        <w:trPr>
          <w:trHeight w:val="450"/>
        </w:trPr>
        <w:tc>
          <w:tcPr>
            <w:tcW w:w="5920" w:type="dxa"/>
          </w:tcPr>
          <w:p w14:paraId="5AED8E60" w14:textId="77777777" w:rsidR="00B00DC1" w:rsidRPr="00B00DC1" w:rsidRDefault="00B00DC1" w:rsidP="00B00DC1">
            <w:pPr>
              <w:rPr>
                <w:b/>
                <w:bCs/>
              </w:rPr>
            </w:pPr>
            <w:r w:rsidRPr="00B00DC1">
              <w:rPr>
                <w:b/>
                <w:bCs/>
              </w:rPr>
              <w:t>Ettepanek</w:t>
            </w:r>
          </w:p>
        </w:tc>
        <w:tc>
          <w:tcPr>
            <w:tcW w:w="3652" w:type="dxa"/>
          </w:tcPr>
          <w:p w14:paraId="667BECC9" w14:textId="77777777" w:rsidR="00B00DC1" w:rsidRPr="00B00DC1" w:rsidRDefault="00B00DC1" w:rsidP="00B00DC1">
            <w:pPr>
              <w:rPr>
                <w:b/>
                <w:bCs/>
              </w:rPr>
            </w:pPr>
            <w:r w:rsidRPr="00B00DC1">
              <w:rPr>
                <w:b/>
                <w:bCs/>
              </w:rPr>
              <w:t>Ettepanekuga arvestamine</w:t>
            </w:r>
          </w:p>
        </w:tc>
      </w:tr>
      <w:tr w:rsidR="00B00DC1" w:rsidRPr="00B00DC1" w14:paraId="7A37BB82" w14:textId="77777777" w:rsidTr="00B00DC1">
        <w:trPr>
          <w:trHeight w:val="900"/>
        </w:trPr>
        <w:tc>
          <w:tcPr>
            <w:tcW w:w="5920" w:type="dxa"/>
            <w:hideMark/>
          </w:tcPr>
          <w:p w14:paraId="68DF0B82" w14:textId="77777777" w:rsidR="00B00DC1" w:rsidRPr="00B00DC1" w:rsidRDefault="00B00DC1" w:rsidP="00B00DC1">
            <w:r w:rsidRPr="00B00DC1">
              <w:t xml:space="preserve">Planeeritavalt alalt lähtuvad müratasemed ei tohi müratundlike hoonetega aladel ületada keskkonnaministri 16.12.2016 määruses nr 71 „Välisõhus leviva müra normtasemed ja mürataseme mõõtmise, määramise ja hindamise meetodid“ (edaspidi </w:t>
            </w:r>
            <w:proofErr w:type="spellStart"/>
            <w:r w:rsidRPr="00B00DC1">
              <w:t>KeM</w:t>
            </w:r>
            <w:proofErr w:type="spellEnd"/>
            <w:r w:rsidRPr="00B00DC1">
              <w:t xml:space="preserve"> määrus nr 71) lisas 1 toodud normtasemeid.</w:t>
            </w:r>
          </w:p>
        </w:tc>
        <w:tc>
          <w:tcPr>
            <w:tcW w:w="3652" w:type="dxa"/>
            <w:hideMark/>
          </w:tcPr>
          <w:p w14:paraId="4FC957BD" w14:textId="77777777" w:rsidR="00B00DC1" w:rsidRPr="00B00DC1" w:rsidRDefault="00B00DC1" w:rsidP="00B00DC1">
            <w:r w:rsidRPr="00B00DC1">
              <w:t>Arvestatud. Info elamuteni ulatuvate müratasemete kohta on toodud KMH aruande peatükis 8.2. Viide määrusele on lisatud peatükki 8.2.</w:t>
            </w:r>
          </w:p>
        </w:tc>
      </w:tr>
      <w:tr w:rsidR="00B00DC1" w:rsidRPr="00B00DC1" w14:paraId="2BF3C067" w14:textId="77777777" w:rsidTr="00B00DC1">
        <w:trPr>
          <w:trHeight w:val="900"/>
        </w:trPr>
        <w:tc>
          <w:tcPr>
            <w:tcW w:w="5920" w:type="dxa"/>
            <w:hideMark/>
          </w:tcPr>
          <w:p w14:paraId="47215FDD" w14:textId="77777777" w:rsidR="00B00DC1" w:rsidRPr="00B00DC1" w:rsidRDefault="00B00DC1" w:rsidP="00B00DC1">
            <w:r w:rsidRPr="00B00DC1">
              <w:t xml:space="preserve">Maksimaalne müratase ei tohi ületada tööstusmüra korral vastava mürakategooriaga alal müra liigile kehtestatud normtaset rohkem kui 10 </w:t>
            </w:r>
            <w:proofErr w:type="spellStart"/>
            <w:r w:rsidRPr="00B00DC1">
              <w:t>dB</w:t>
            </w:r>
            <w:proofErr w:type="spellEnd"/>
            <w:r w:rsidRPr="00B00DC1">
              <w:t xml:space="preserve"> (</w:t>
            </w:r>
            <w:proofErr w:type="spellStart"/>
            <w:r w:rsidRPr="00B00DC1">
              <w:t>KeM</w:t>
            </w:r>
            <w:proofErr w:type="spellEnd"/>
            <w:r w:rsidRPr="00B00DC1">
              <w:t xml:space="preserve"> määrus nr 71 § 6 lg 2).</w:t>
            </w:r>
          </w:p>
        </w:tc>
        <w:tc>
          <w:tcPr>
            <w:tcW w:w="3652" w:type="dxa"/>
            <w:hideMark/>
          </w:tcPr>
          <w:p w14:paraId="66678204" w14:textId="77777777" w:rsidR="00B00DC1" w:rsidRPr="00B00DC1" w:rsidRDefault="00B00DC1" w:rsidP="00B00DC1">
            <w:r w:rsidRPr="00B00DC1">
              <w:t>Arvestatud. Info elamuteni ulatuvate müratasemete kohta on toodud KMH aruande peatükis 8.2, kuhu on lisatud ka viide määrusele.</w:t>
            </w:r>
          </w:p>
        </w:tc>
      </w:tr>
      <w:tr w:rsidR="00B00DC1" w:rsidRPr="00B00DC1" w14:paraId="332719C6" w14:textId="77777777" w:rsidTr="00B00DC1">
        <w:trPr>
          <w:trHeight w:val="900"/>
        </w:trPr>
        <w:tc>
          <w:tcPr>
            <w:tcW w:w="5920" w:type="dxa"/>
            <w:hideMark/>
          </w:tcPr>
          <w:p w14:paraId="4128E6F1" w14:textId="77777777" w:rsidR="00B00DC1" w:rsidRPr="00B00DC1" w:rsidRDefault="00B00DC1" w:rsidP="00B00DC1">
            <w:r w:rsidRPr="00B00DC1">
              <w:t>Impulssmüra põhjustavat tööd võib teha tööpäevadel kell 07.00-19.00. Impulssmüra piirväärtusena rakendatakse asjakohase mürakategooria tööstusmüra normtaset.</w:t>
            </w:r>
          </w:p>
        </w:tc>
        <w:tc>
          <w:tcPr>
            <w:tcW w:w="3652" w:type="dxa"/>
            <w:hideMark/>
          </w:tcPr>
          <w:p w14:paraId="593075E1" w14:textId="77777777" w:rsidR="00B00DC1" w:rsidRPr="00B00DC1" w:rsidRDefault="00B00DC1" w:rsidP="00B00DC1">
            <w:r w:rsidRPr="00B00DC1">
              <w:t>Arvestatud. Peatükkidesse 3.1 ja 8.2 on lisatud info selle kohta, millal on lõhkamiste tegemine lubatud.</w:t>
            </w:r>
          </w:p>
        </w:tc>
      </w:tr>
      <w:tr w:rsidR="00B00DC1" w:rsidRPr="00B00DC1" w14:paraId="590E4C08" w14:textId="77777777" w:rsidTr="00B00DC1">
        <w:trPr>
          <w:trHeight w:val="900"/>
        </w:trPr>
        <w:tc>
          <w:tcPr>
            <w:tcW w:w="5920" w:type="dxa"/>
            <w:hideMark/>
          </w:tcPr>
          <w:p w14:paraId="7E147D05" w14:textId="77777777" w:rsidR="00B00DC1" w:rsidRPr="00B00DC1" w:rsidRDefault="00B00DC1" w:rsidP="00B00DC1">
            <w:r w:rsidRPr="00B00DC1">
              <w:t>Karjääri töö käigus tekkivad vibratsioonitasemed ei tohi ületada sotsiaalministri 17.05.2002 määruses nr 78 „Vibratsiooni piirväärtused elamutes ja ühiskasutusega hoonetes ning vibratsiooni mõõtmise meetodid“ § 3 toodud piirväärtuseid.</w:t>
            </w:r>
          </w:p>
        </w:tc>
        <w:tc>
          <w:tcPr>
            <w:tcW w:w="3652" w:type="dxa"/>
            <w:hideMark/>
          </w:tcPr>
          <w:p w14:paraId="730D1C94" w14:textId="77777777" w:rsidR="00B00DC1" w:rsidRPr="00B00DC1" w:rsidRDefault="00B00DC1" w:rsidP="00B00DC1">
            <w:r w:rsidRPr="00B00DC1">
              <w:t xml:space="preserve">Arvestatud. Info elamuteni ulatuva vibratsiooni kohta on toodud KMH aruande peatükis 8.2 ning sinna on lisatud ka viide määrusele. </w:t>
            </w:r>
          </w:p>
        </w:tc>
      </w:tr>
      <w:tr w:rsidR="00B00DC1" w:rsidRPr="00B00DC1" w14:paraId="19FAE19F" w14:textId="77777777" w:rsidTr="00B00DC1">
        <w:trPr>
          <w:trHeight w:val="900"/>
        </w:trPr>
        <w:tc>
          <w:tcPr>
            <w:tcW w:w="5920" w:type="dxa"/>
            <w:hideMark/>
          </w:tcPr>
          <w:p w14:paraId="1487A8E6" w14:textId="77777777" w:rsidR="00B00DC1" w:rsidRPr="00B00DC1" w:rsidRDefault="00B00DC1" w:rsidP="00B00DC1">
            <w:r w:rsidRPr="00B00DC1">
              <w:t>Teavitada elanikke eelnevalt suurematest mürarikaste tööde teostamise ajast ning tööde kestusest, et vältida teadmatusest tingitud kaebusi.</w:t>
            </w:r>
          </w:p>
        </w:tc>
        <w:tc>
          <w:tcPr>
            <w:tcW w:w="3652" w:type="dxa"/>
            <w:hideMark/>
          </w:tcPr>
          <w:p w14:paraId="336738CD" w14:textId="77777777" w:rsidR="00B00DC1" w:rsidRPr="00B00DC1" w:rsidRDefault="00B00DC1" w:rsidP="00B00DC1">
            <w:r w:rsidRPr="00B00DC1">
              <w:t>Arvestatud. Ettepanek elanike teavitamise kohta on toodud peatükis 8.2. See lisati täiendavalt ka leevendavate meetmete hulka (peatükk 9).</w:t>
            </w:r>
          </w:p>
        </w:tc>
      </w:tr>
    </w:tbl>
    <w:p w14:paraId="7A1E5B51" w14:textId="77777777" w:rsidR="00D81CA4" w:rsidRPr="00D81CA4" w:rsidRDefault="00D81CA4" w:rsidP="00D81CA4"/>
    <w:p w14:paraId="79A22896" w14:textId="26803D0A" w:rsidR="00D81CA4" w:rsidRDefault="00D81CA4" w:rsidP="00D81CA4">
      <w:r w:rsidRPr="00D81CA4">
        <w:t>Lugupidamisega</w:t>
      </w:r>
      <w:r>
        <w:t>,</w:t>
      </w:r>
    </w:p>
    <w:p w14:paraId="77A0D787" w14:textId="77777777" w:rsidR="00D81CA4" w:rsidRDefault="00D81CA4" w:rsidP="00D81CA4"/>
    <w:p w14:paraId="78BDCE57" w14:textId="55B16048" w:rsidR="00D81CA4" w:rsidRPr="00D81CA4" w:rsidRDefault="00D81CA4" w:rsidP="00D81CA4">
      <w:r>
        <w:t>Meelis Kiben</w:t>
      </w:r>
      <w:r w:rsidR="00B00DC1">
        <w:t>a</w:t>
      </w:r>
    </w:p>
    <w:p w14:paraId="5CFBED90" w14:textId="77777777" w:rsidR="00D81CA4" w:rsidRPr="00D81CA4" w:rsidRDefault="00D81CA4" w:rsidP="00D81CA4">
      <w:r w:rsidRPr="00D81CA4">
        <w:rPr>
          <w:i/>
          <w:iCs/>
        </w:rPr>
        <w:t>allkirjastatud digitaalselt</w:t>
      </w:r>
      <w:r w:rsidRPr="00D81CA4">
        <w:t> </w:t>
      </w:r>
    </w:p>
    <w:sectPr w:rsidR="00D81CA4" w:rsidRPr="00D81CA4" w:rsidSect="00833AA0">
      <w:headerReference w:type="default" r:id="rId12"/>
      <w:footerReference w:type="default" r:id="rId13"/>
      <w:pgSz w:w="11906" w:h="16838"/>
      <w:pgMar w:top="1088" w:right="1133" w:bottom="1560" w:left="1417" w:header="426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4D99A" w14:textId="77777777" w:rsidR="00E21BEE" w:rsidRDefault="00E21BEE" w:rsidP="005A76DF">
      <w:r>
        <w:separator/>
      </w:r>
    </w:p>
  </w:endnote>
  <w:endnote w:type="continuationSeparator" w:id="0">
    <w:p w14:paraId="110B264C" w14:textId="77777777" w:rsidR="00E21BEE" w:rsidRDefault="00E21BEE" w:rsidP="005A76DF">
      <w:r>
        <w:continuationSeparator/>
      </w:r>
    </w:p>
  </w:endnote>
  <w:endnote w:type="continuationNotice" w:id="1">
    <w:p w14:paraId="7EF7B86B" w14:textId="77777777" w:rsidR="00E21BEE" w:rsidRDefault="00E21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51573" w14:textId="0F7D51A2" w:rsidR="0058563C" w:rsidRDefault="006A2A86" w:rsidP="0058563C">
    <w:pPr>
      <w:pStyle w:val="Jalus"/>
      <w:jc w:val="both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BD5A34" wp14:editId="777A3BB5">
              <wp:simplePos x="0" y="0"/>
              <wp:positionH relativeFrom="column">
                <wp:posOffset>3627120</wp:posOffset>
              </wp:positionH>
              <wp:positionV relativeFrom="paragraph">
                <wp:posOffset>-790575</wp:posOffset>
              </wp:positionV>
              <wp:extent cx="2686050" cy="762000"/>
              <wp:effectExtent l="0" t="0" r="0" b="0"/>
              <wp:wrapNone/>
              <wp:docPr id="74420696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4C17AC" w14:textId="27517DE0" w:rsidR="006A2A86" w:rsidRDefault="006A2A8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BD5A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5.6pt;margin-top:-62.25pt;width:211.5pt;height:60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" fillcolor="white [3201]" stroked="f" strokeweight=".5pt">
              <v:textbox>
                <w:txbxContent>
                  <w:p w14:paraId="654C17AC" w14:textId="27517DE0" w:rsidR="006A2A86" w:rsidRDefault="006A2A86"/>
                </w:txbxContent>
              </v:textbox>
            </v:shape>
          </w:pict>
        </mc:Fallback>
      </mc:AlternateContent>
    </w:r>
    <w:proofErr w:type="spellStart"/>
    <w:r w:rsidR="0058563C">
      <w:rPr>
        <w:sz w:val="20"/>
        <w:szCs w:val="20"/>
      </w:rPr>
      <w:t>Aigren</w:t>
    </w:r>
    <w:proofErr w:type="spellEnd"/>
    <w:r w:rsidR="0058563C">
      <w:rPr>
        <w:sz w:val="20"/>
        <w:szCs w:val="20"/>
      </w:rPr>
      <w:t xml:space="preserve"> OÜ</w:t>
    </w:r>
    <w:r w:rsidR="0058563C">
      <w:rPr>
        <w:sz w:val="20"/>
        <w:szCs w:val="20"/>
      </w:rPr>
      <w:tab/>
      <w:t>Tel</w:t>
    </w:r>
    <w:r w:rsidR="001736AB">
      <w:rPr>
        <w:sz w:val="20"/>
        <w:szCs w:val="20"/>
      </w:rPr>
      <w:t xml:space="preserve"> +372</w:t>
    </w:r>
    <w:r w:rsidR="0058563C">
      <w:rPr>
        <w:sz w:val="20"/>
        <w:szCs w:val="20"/>
      </w:rPr>
      <w:t xml:space="preserve"> 511 0054</w:t>
    </w:r>
    <w:r w:rsidR="00A8545E">
      <w:rPr>
        <w:sz w:val="20"/>
        <w:szCs w:val="20"/>
      </w:rPr>
      <w:tab/>
    </w:r>
    <w:r w:rsidR="00B33AC8">
      <w:rPr>
        <w:sz w:val="20"/>
        <w:szCs w:val="20"/>
      </w:rPr>
      <w:t xml:space="preserve"> </w:t>
    </w:r>
    <w:proofErr w:type="spellStart"/>
    <w:r w:rsidR="0058563C">
      <w:rPr>
        <w:sz w:val="20"/>
        <w:szCs w:val="20"/>
      </w:rPr>
      <w:t>Reg.kood</w:t>
    </w:r>
    <w:proofErr w:type="spellEnd"/>
    <w:r w:rsidR="0058563C">
      <w:rPr>
        <w:sz w:val="20"/>
        <w:szCs w:val="20"/>
      </w:rPr>
      <w:t>: 10853367</w:t>
    </w:r>
  </w:p>
  <w:p w14:paraId="49F4AF59" w14:textId="63597473" w:rsidR="0058563C" w:rsidRDefault="0058563C" w:rsidP="0058563C">
    <w:pPr>
      <w:pStyle w:val="Jalus"/>
      <w:tabs>
        <w:tab w:val="clear" w:pos="9072"/>
        <w:tab w:val="right" w:pos="9498"/>
      </w:tabs>
      <w:rPr>
        <w:sz w:val="20"/>
        <w:szCs w:val="20"/>
      </w:rPr>
    </w:pPr>
    <w:r>
      <w:rPr>
        <w:sz w:val="20"/>
        <w:szCs w:val="20"/>
      </w:rPr>
      <w:t>Räpina mnt. 22B</w:t>
    </w:r>
    <w:r>
      <w:rPr>
        <w:sz w:val="20"/>
        <w:szCs w:val="20"/>
      </w:rPr>
      <w:tab/>
      <w:t xml:space="preserve">E-post </w:t>
    </w:r>
    <w:hyperlink r:id="rId1" w:history="1">
      <w:r>
        <w:rPr>
          <w:rStyle w:val="Hperlink"/>
          <w:sz w:val="20"/>
          <w:szCs w:val="20"/>
        </w:rPr>
        <w:t>info@aigren.ee</w:t>
      </w:r>
    </w:hyperlink>
    <w:r w:rsidR="00A8545E">
      <w:rPr>
        <w:sz w:val="20"/>
        <w:szCs w:val="20"/>
      </w:rPr>
      <w:tab/>
    </w:r>
    <w:r>
      <w:rPr>
        <w:sz w:val="20"/>
        <w:szCs w:val="20"/>
      </w:rPr>
      <w:t>KMKR nr. EE100763483</w:t>
    </w:r>
  </w:p>
  <w:p w14:paraId="4AF7C99D" w14:textId="77777777" w:rsidR="0058563C" w:rsidRDefault="0058563C" w:rsidP="00A47CA1">
    <w:pPr>
      <w:pStyle w:val="Jalus"/>
      <w:tabs>
        <w:tab w:val="clear" w:pos="9072"/>
        <w:tab w:val="right" w:pos="9498"/>
      </w:tabs>
      <w:ind w:right="-143"/>
      <w:rPr>
        <w:sz w:val="20"/>
        <w:szCs w:val="20"/>
      </w:rPr>
    </w:pPr>
    <w:r>
      <w:rPr>
        <w:sz w:val="20"/>
        <w:szCs w:val="20"/>
      </w:rPr>
      <w:t>65606 Võru</w:t>
    </w:r>
    <w:r>
      <w:rPr>
        <w:sz w:val="20"/>
        <w:szCs w:val="20"/>
      </w:rPr>
      <w:tab/>
    </w:r>
    <w:hyperlink r:id="rId2" w:history="1">
      <w:r>
        <w:rPr>
          <w:rStyle w:val="Hperlink"/>
          <w:sz w:val="20"/>
          <w:szCs w:val="20"/>
        </w:rPr>
        <w:t>www.aigren.ee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tab/>
      <w:t>A/a EE752200221019636642</w:t>
    </w:r>
  </w:p>
  <w:p w14:paraId="1EFE7589" w14:textId="77777777" w:rsidR="0058563C" w:rsidRDefault="0058563C" w:rsidP="0058563C">
    <w:pPr>
      <w:pStyle w:val="Jalus"/>
      <w:tabs>
        <w:tab w:val="clear" w:pos="9072"/>
        <w:tab w:val="right" w:pos="9498"/>
      </w:tabs>
      <w:ind w:left="-284" w:firstLine="284"/>
      <w:rPr>
        <w:sz w:val="20"/>
        <w:szCs w:val="20"/>
      </w:rPr>
    </w:pPr>
  </w:p>
  <w:p w14:paraId="22EFD905" w14:textId="77777777" w:rsidR="005A76DF" w:rsidRDefault="005A76DF" w:rsidP="005A76DF">
    <w:pPr>
      <w:pStyle w:val="Jalus"/>
      <w:tabs>
        <w:tab w:val="clear" w:pos="9072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46A52" w14:textId="77777777" w:rsidR="00E21BEE" w:rsidRDefault="00E21BEE" w:rsidP="005A76DF">
      <w:r>
        <w:separator/>
      </w:r>
    </w:p>
  </w:footnote>
  <w:footnote w:type="continuationSeparator" w:id="0">
    <w:p w14:paraId="1DA19872" w14:textId="77777777" w:rsidR="00E21BEE" w:rsidRDefault="00E21BEE" w:rsidP="005A76DF">
      <w:r>
        <w:continuationSeparator/>
      </w:r>
    </w:p>
  </w:footnote>
  <w:footnote w:type="continuationNotice" w:id="1">
    <w:p w14:paraId="5B332C34" w14:textId="77777777" w:rsidR="00E21BEE" w:rsidRDefault="00E21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EB8FF" w14:textId="7CB4E9A0" w:rsidR="00756F40" w:rsidRDefault="006516C3" w:rsidP="006516C3">
    <w:pPr>
      <w:pStyle w:val="Pis"/>
      <w:jc w:val="center"/>
    </w:pPr>
    <w:r>
      <w:rPr>
        <w:noProof/>
      </w:rPr>
      <w:drawing>
        <wp:inline distT="0" distB="0" distL="0" distR="0" wp14:anchorId="4373A8B2" wp14:editId="145BD2F8">
          <wp:extent cx="1638300" cy="677148"/>
          <wp:effectExtent l="0" t="0" r="0" b="8890"/>
          <wp:docPr id="573605562" name="Pilt 573605562" descr="Pilt, millel on kujutatud tekst, lõikepil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2" descr="Pilt, millel on kujutatud tekst, lõikepil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790" cy="69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BCD0E" w14:textId="77777777" w:rsidR="00756F40" w:rsidRDefault="00756F4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45F7E"/>
    <w:multiLevelType w:val="hybridMultilevel"/>
    <w:tmpl w:val="A1407F66"/>
    <w:lvl w:ilvl="0" w:tplc="22D01032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80368"/>
    <w:multiLevelType w:val="hybridMultilevel"/>
    <w:tmpl w:val="CC708998"/>
    <w:lvl w:ilvl="0" w:tplc="8662CDE8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D3283"/>
    <w:multiLevelType w:val="multilevel"/>
    <w:tmpl w:val="51D48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2850860"/>
    <w:multiLevelType w:val="hybridMultilevel"/>
    <w:tmpl w:val="86587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30FB1"/>
    <w:multiLevelType w:val="hybridMultilevel"/>
    <w:tmpl w:val="7624A1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467C2"/>
    <w:multiLevelType w:val="hybridMultilevel"/>
    <w:tmpl w:val="7936AA72"/>
    <w:lvl w:ilvl="0" w:tplc="79D41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2160861">
    <w:abstractNumId w:val="0"/>
  </w:num>
  <w:num w:numId="2" w16cid:durableId="652610877">
    <w:abstractNumId w:val="1"/>
  </w:num>
  <w:num w:numId="3" w16cid:durableId="721829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7979722">
    <w:abstractNumId w:val="2"/>
  </w:num>
  <w:num w:numId="5" w16cid:durableId="1962295750">
    <w:abstractNumId w:val="5"/>
  </w:num>
  <w:num w:numId="6" w16cid:durableId="660428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B13"/>
    <w:rsid w:val="000013AE"/>
    <w:rsid w:val="00021D4C"/>
    <w:rsid w:val="00023947"/>
    <w:rsid w:val="0003017E"/>
    <w:rsid w:val="00037235"/>
    <w:rsid w:val="0004503C"/>
    <w:rsid w:val="00067759"/>
    <w:rsid w:val="00075F13"/>
    <w:rsid w:val="00090222"/>
    <w:rsid w:val="00096803"/>
    <w:rsid w:val="000A3D8E"/>
    <w:rsid w:val="000C37E3"/>
    <w:rsid w:val="000C4C6D"/>
    <w:rsid w:val="000C61DE"/>
    <w:rsid w:val="000F7AA4"/>
    <w:rsid w:val="001003DA"/>
    <w:rsid w:val="0010177A"/>
    <w:rsid w:val="00104A92"/>
    <w:rsid w:val="00111009"/>
    <w:rsid w:val="001173F3"/>
    <w:rsid w:val="001223B1"/>
    <w:rsid w:val="00136C97"/>
    <w:rsid w:val="001501E9"/>
    <w:rsid w:val="00150907"/>
    <w:rsid w:val="00151EDA"/>
    <w:rsid w:val="00154C4F"/>
    <w:rsid w:val="001656C8"/>
    <w:rsid w:val="001736AB"/>
    <w:rsid w:val="001814B8"/>
    <w:rsid w:val="00182067"/>
    <w:rsid w:val="00190F22"/>
    <w:rsid w:val="001915C3"/>
    <w:rsid w:val="00192DAA"/>
    <w:rsid w:val="00193ABD"/>
    <w:rsid w:val="00196B95"/>
    <w:rsid w:val="001A5BBE"/>
    <w:rsid w:val="001A72E3"/>
    <w:rsid w:val="001A7CAB"/>
    <w:rsid w:val="001B302F"/>
    <w:rsid w:val="001B7080"/>
    <w:rsid w:val="001B774B"/>
    <w:rsid w:val="001C0C4C"/>
    <w:rsid w:val="001C24E4"/>
    <w:rsid w:val="001C2C88"/>
    <w:rsid w:val="001F15DB"/>
    <w:rsid w:val="001F61EC"/>
    <w:rsid w:val="00215722"/>
    <w:rsid w:val="002268C9"/>
    <w:rsid w:val="00233603"/>
    <w:rsid w:val="0023498C"/>
    <w:rsid w:val="0024292B"/>
    <w:rsid w:val="00256476"/>
    <w:rsid w:val="002608C4"/>
    <w:rsid w:val="00264386"/>
    <w:rsid w:val="00271E95"/>
    <w:rsid w:val="00281722"/>
    <w:rsid w:val="00281775"/>
    <w:rsid w:val="00282F07"/>
    <w:rsid w:val="00295316"/>
    <w:rsid w:val="0029537A"/>
    <w:rsid w:val="002A2B93"/>
    <w:rsid w:val="002A6AFF"/>
    <w:rsid w:val="002B099E"/>
    <w:rsid w:val="002C0296"/>
    <w:rsid w:val="002C0CBE"/>
    <w:rsid w:val="002E0C68"/>
    <w:rsid w:val="002E3D58"/>
    <w:rsid w:val="002F25F3"/>
    <w:rsid w:val="00300277"/>
    <w:rsid w:val="0030518A"/>
    <w:rsid w:val="003103CE"/>
    <w:rsid w:val="00315B3D"/>
    <w:rsid w:val="0032124E"/>
    <w:rsid w:val="003258D6"/>
    <w:rsid w:val="00326746"/>
    <w:rsid w:val="00346AED"/>
    <w:rsid w:val="003671A3"/>
    <w:rsid w:val="00373F95"/>
    <w:rsid w:val="00374520"/>
    <w:rsid w:val="0037671F"/>
    <w:rsid w:val="003A0E9C"/>
    <w:rsid w:val="003A5AB9"/>
    <w:rsid w:val="003B722D"/>
    <w:rsid w:val="003C70C8"/>
    <w:rsid w:val="003D1258"/>
    <w:rsid w:val="003E0193"/>
    <w:rsid w:val="003E76A2"/>
    <w:rsid w:val="003F1292"/>
    <w:rsid w:val="003F68C0"/>
    <w:rsid w:val="00401EF2"/>
    <w:rsid w:val="00414F1F"/>
    <w:rsid w:val="00420814"/>
    <w:rsid w:val="00421BEF"/>
    <w:rsid w:val="00423896"/>
    <w:rsid w:val="0042542E"/>
    <w:rsid w:val="00426830"/>
    <w:rsid w:val="00466628"/>
    <w:rsid w:val="004704DE"/>
    <w:rsid w:val="00470BFD"/>
    <w:rsid w:val="00471C2A"/>
    <w:rsid w:val="0047625F"/>
    <w:rsid w:val="00477F9D"/>
    <w:rsid w:val="004B0731"/>
    <w:rsid w:val="004B74B0"/>
    <w:rsid w:val="004B7752"/>
    <w:rsid w:val="004D608A"/>
    <w:rsid w:val="004F1336"/>
    <w:rsid w:val="005120FC"/>
    <w:rsid w:val="00527B4B"/>
    <w:rsid w:val="00530D17"/>
    <w:rsid w:val="00532206"/>
    <w:rsid w:val="005502F7"/>
    <w:rsid w:val="00554B14"/>
    <w:rsid w:val="0056232A"/>
    <w:rsid w:val="005637A4"/>
    <w:rsid w:val="0057059E"/>
    <w:rsid w:val="00573CCD"/>
    <w:rsid w:val="005848AA"/>
    <w:rsid w:val="0058563C"/>
    <w:rsid w:val="0058655A"/>
    <w:rsid w:val="00591767"/>
    <w:rsid w:val="0059220E"/>
    <w:rsid w:val="00596C28"/>
    <w:rsid w:val="00597C2E"/>
    <w:rsid w:val="005A76DF"/>
    <w:rsid w:val="005B289E"/>
    <w:rsid w:val="005B6D6F"/>
    <w:rsid w:val="005D37AA"/>
    <w:rsid w:val="005F4114"/>
    <w:rsid w:val="005F63A1"/>
    <w:rsid w:val="00606529"/>
    <w:rsid w:val="00610118"/>
    <w:rsid w:val="006109A8"/>
    <w:rsid w:val="006138F2"/>
    <w:rsid w:val="006165B3"/>
    <w:rsid w:val="00617E5D"/>
    <w:rsid w:val="0062006A"/>
    <w:rsid w:val="00622A08"/>
    <w:rsid w:val="0062706E"/>
    <w:rsid w:val="00640351"/>
    <w:rsid w:val="00640FBB"/>
    <w:rsid w:val="006437DB"/>
    <w:rsid w:val="006516C3"/>
    <w:rsid w:val="00652459"/>
    <w:rsid w:val="00657145"/>
    <w:rsid w:val="006575A0"/>
    <w:rsid w:val="00665C2F"/>
    <w:rsid w:val="00690B98"/>
    <w:rsid w:val="006A189E"/>
    <w:rsid w:val="006A2A86"/>
    <w:rsid w:val="006A55E7"/>
    <w:rsid w:val="006C19B8"/>
    <w:rsid w:val="006D1931"/>
    <w:rsid w:val="006D1C39"/>
    <w:rsid w:val="006D7B20"/>
    <w:rsid w:val="006E2C99"/>
    <w:rsid w:val="006E482A"/>
    <w:rsid w:val="006E48C5"/>
    <w:rsid w:val="006E6FE5"/>
    <w:rsid w:val="006F1BCC"/>
    <w:rsid w:val="006F4170"/>
    <w:rsid w:val="00700CB2"/>
    <w:rsid w:val="00700E4F"/>
    <w:rsid w:val="00704148"/>
    <w:rsid w:val="00713562"/>
    <w:rsid w:val="007141E3"/>
    <w:rsid w:val="007178CD"/>
    <w:rsid w:val="00717FA7"/>
    <w:rsid w:val="00720F9D"/>
    <w:rsid w:val="0072173F"/>
    <w:rsid w:val="0073599F"/>
    <w:rsid w:val="0075065D"/>
    <w:rsid w:val="00756F40"/>
    <w:rsid w:val="007654D6"/>
    <w:rsid w:val="00766E49"/>
    <w:rsid w:val="00766FFF"/>
    <w:rsid w:val="00775484"/>
    <w:rsid w:val="00784A4C"/>
    <w:rsid w:val="00784F5C"/>
    <w:rsid w:val="007871BF"/>
    <w:rsid w:val="0079082C"/>
    <w:rsid w:val="007A360A"/>
    <w:rsid w:val="007A6804"/>
    <w:rsid w:val="007C051F"/>
    <w:rsid w:val="007D0248"/>
    <w:rsid w:val="007D59AE"/>
    <w:rsid w:val="007E15AC"/>
    <w:rsid w:val="007E2442"/>
    <w:rsid w:val="007F6468"/>
    <w:rsid w:val="008010E1"/>
    <w:rsid w:val="0080405C"/>
    <w:rsid w:val="00806340"/>
    <w:rsid w:val="00807B99"/>
    <w:rsid w:val="00826DA8"/>
    <w:rsid w:val="00831C1D"/>
    <w:rsid w:val="00833AA0"/>
    <w:rsid w:val="00843382"/>
    <w:rsid w:val="00845EF6"/>
    <w:rsid w:val="008526D4"/>
    <w:rsid w:val="00864078"/>
    <w:rsid w:val="008701C8"/>
    <w:rsid w:val="00881E75"/>
    <w:rsid w:val="00881F0C"/>
    <w:rsid w:val="008843BF"/>
    <w:rsid w:val="00886E06"/>
    <w:rsid w:val="00894879"/>
    <w:rsid w:val="00894917"/>
    <w:rsid w:val="0089505B"/>
    <w:rsid w:val="008B126B"/>
    <w:rsid w:val="008B1C5D"/>
    <w:rsid w:val="008B252F"/>
    <w:rsid w:val="008C221C"/>
    <w:rsid w:val="008C43A3"/>
    <w:rsid w:val="008C6D81"/>
    <w:rsid w:val="008D2CEA"/>
    <w:rsid w:val="008D7BE9"/>
    <w:rsid w:val="008D7CB2"/>
    <w:rsid w:val="008E48D8"/>
    <w:rsid w:val="008E7808"/>
    <w:rsid w:val="008F0D62"/>
    <w:rsid w:val="008F44DE"/>
    <w:rsid w:val="00907A17"/>
    <w:rsid w:val="0091126C"/>
    <w:rsid w:val="009172D5"/>
    <w:rsid w:val="009325DB"/>
    <w:rsid w:val="00934EDB"/>
    <w:rsid w:val="009511EE"/>
    <w:rsid w:val="009523B3"/>
    <w:rsid w:val="00970B86"/>
    <w:rsid w:val="00976F65"/>
    <w:rsid w:val="0099436B"/>
    <w:rsid w:val="009A1208"/>
    <w:rsid w:val="009A3A53"/>
    <w:rsid w:val="009B4CFA"/>
    <w:rsid w:val="009E77B5"/>
    <w:rsid w:val="009F1640"/>
    <w:rsid w:val="00A000EC"/>
    <w:rsid w:val="00A023C7"/>
    <w:rsid w:val="00A05608"/>
    <w:rsid w:val="00A05F08"/>
    <w:rsid w:val="00A0640A"/>
    <w:rsid w:val="00A13A49"/>
    <w:rsid w:val="00A217EE"/>
    <w:rsid w:val="00A23EA7"/>
    <w:rsid w:val="00A2468D"/>
    <w:rsid w:val="00A24A47"/>
    <w:rsid w:val="00A315D3"/>
    <w:rsid w:val="00A375BB"/>
    <w:rsid w:val="00A40A17"/>
    <w:rsid w:val="00A47CA1"/>
    <w:rsid w:val="00A51A54"/>
    <w:rsid w:val="00A628C7"/>
    <w:rsid w:val="00A64DCA"/>
    <w:rsid w:val="00A72868"/>
    <w:rsid w:val="00A76A26"/>
    <w:rsid w:val="00A81266"/>
    <w:rsid w:val="00A82621"/>
    <w:rsid w:val="00A8545E"/>
    <w:rsid w:val="00A86E4B"/>
    <w:rsid w:val="00A96321"/>
    <w:rsid w:val="00AA5305"/>
    <w:rsid w:val="00AB0CF0"/>
    <w:rsid w:val="00AB36F4"/>
    <w:rsid w:val="00AB4F92"/>
    <w:rsid w:val="00AB539A"/>
    <w:rsid w:val="00AC510B"/>
    <w:rsid w:val="00AD041B"/>
    <w:rsid w:val="00AD1744"/>
    <w:rsid w:val="00AD6E42"/>
    <w:rsid w:val="00AE4660"/>
    <w:rsid w:val="00AF05BA"/>
    <w:rsid w:val="00AF5EB7"/>
    <w:rsid w:val="00B00DC1"/>
    <w:rsid w:val="00B0448C"/>
    <w:rsid w:val="00B154F5"/>
    <w:rsid w:val="00B3353C"/>
    <w:rsid w:val="00B33AC8"/>
    <w:rsid w:val="00B37923"/>
    <w:rsid w:val="00B433E2"/>
    <w:rsid w:val="00B442BA"/>
    <w:rsid w:val="00B63860"/>
    <w:rsid w:val="00B671C3"/>
    <w:rsid w:val="00B851F2"/>
    <w:rsid w:val="00BA3546"/>
    <w:rsid w:val="00BB19F4"/>
    <w:rsid w:val="00BB2F88"/>
    <w:rsid w:val="00BB33D6"/>
    <w:rsid w:val="00BC5FC7"/>
    <w:rsid w:val="00BD25BF"/>
    <w:rsid w:val="00BD4D1B"/>
    <w:rsid w:val="00BE5397"/>
    <w:rsid w:val="00BF0E95"/>
    <w:rsid w:val="00BF5DEC"/>
    <w:rsid w:val="00BF70D3"/>
    <w:rsid w:val="00C01EC3"/>
    <w:rsid w:val="00C01EF4"/>
    <w:rsid w:val="00C06BFA"/>
    <w:rsid w:val="00C07111"/>
    <w:rsid w:val="00C21B63"/>
    <w:rsid w:val="00C22667"/>
    <w:rsid w:val="00C22F6E"/>
    <w:rsid w:val="00C27BC5"/>
    <w:rsid w:val="00C31CCF"/>
    <w:rsid w:val="00C443BB"/>
    <w:rsid w:val="00C4530C"/>
    <w:rsid w:val="00C50B13"/>
    <w:rsid w:val="00C51314"/>
    <w:rsid w:val="00C51FBE"/>
    <w:rsid w:val="00C54159"/>
    <w:rsid w:val="00C55F2D"/>
    <w:rsid w:val="00C6495D"/>
    <w:rsid w:val="00C663DC"/>
    <w:rsid w:val="00C66AF4"/>
    <w:rsid w:val="00C73DE9"/>
    <w:rsid w:val="00C767FA"/>
    <w:rsid w:val="00C810D6"/>
    <w:rsid w:val="00C9778D"/>
    <w:rsid w:val="00CA4606"/>
    <w:rsid w:val="00CB00BC"/>
    <w:rsid w:val="00CB5134"/>
    <w:rsid w:val="00CC4D26"/>
    <w:rsid w:val="00CE1083"/>
    <w:rsid w:val="00CE2AA0"/>
    <w:rsid w:val="00CF2541"/>
    <w:rsid w:val="00D02719"/>
    <w:rsid w:val="00D11250"/>
    <w:rsid w:val="00D116CE"/>
    <w:rsid w:val="00D2511B"/>
    <w:rsid w:val="00D37AE5"/>
    <w:rsid w:val="00D37F41"/>
    <w:rsid w:val="00D507A9"/>
    <w:rsid w:val="00D54DE6"/>
    <w:rsid w:val="00D64435"/>
    <w:rsid w:val="00D66257"/>
    <w:rsid w:val="00D6720E"/>
    <w:rsid w:val="00D71A36"/>
    <w:rsid w:val="00D748C3"/>
    <w:rsid w:val="00D81CA4"/>
    <w:rsid w:val="00D820EB"/>
    <w:rsid w:val="00D827D5"/>
    <w:rsid w:val="00D93453"/>
    <w:rsid w:val="00D97FBF"/>
    <w:rsid w:val="00DA1E16"/>
    <w:rsid w:val="00DA55DC"/>
    <w:rsid w:val="00DB5F08"/>
    <w:rsid w:val="00DC04DB"/>
    <w:rsid w:val="00DC0922"/>
    <w:rsid w:val="00DC4F89"/>
    <w:rsid w:val="00DC57CC"/>
    <w:rsid w:val="00DC74C5"/>
    <w:rsid w:val="00DD1662"/>
    <w:rsid w:val="00DD2278"/>
    <w:rsid w:val="00DD3AA3"/>
    <w:rsid w:val="00DE450A"/>
    <w:rsid w:val="00DF7EC8"/>
    <w:rsid w:val="00E0180B"/>
    <w:rsid w:val="00E0519A"/>
    <w:rsid w:val="00E1016E"/>
    <w:rsid w:val="00E164F8"/>
    <w:rsid w:val="00E16BE5"/>
    <w:rsid w:val="00E21BEE"/>
    <w:rsid w:val="00E260ED"/>
    <w:rsid w:val="00E2751D"/>
    <w:rsid w:val="00E3305D"/>
    <w:rsid w:val="00E3635B"/>
    <w:rsid w:val="00E4711E"/>
    <w:rsid w:val="00E53B6C"/>
    <w:rsid w:val="00E87DE9"/>
    <w:rsid w:val="00EA0C49"/>
    <w:rsid w:val="00EA3F0F"/>
    <w:rsid w:val="00EA5526"/>
    <w:rsid w:val="00ED1DF2"/>
    <w:rsid w:val="00ED2E2F"/>
    <w:rsid w:val="00F00A7F"/>
    <w:rsid w:val="00F05744"/>
    <w:rsid w:val="00F159E6"/>
    <w:rsid w:val="00F25552"/>
    <w:rsid w:val="00F3075E"/>
    <w:rsid w:val="00F44B55"/>
    <w:rsid w:val="00F45F4D"/>
    <w:rsid w:val="00F54251"/>
    <w:rsid w:val="00F63B44"/>
    <w:rsid w:val="00F8130F"/>
    <w:rsid w:val="00F81CC8"/>
    <w:rsid w:val="00FB073A"/>
    <w:rsid w:val="00FB2822"/>
    <w:rsid w:val="00FB3966"/>
    <w:rsid w:val="00FC17E1"/>
    <w:rsid w:val="00FC1E75"/>
    <w:rsid w:val="00FC2EA9"/>
    <w:rsid w:val="00FC3092"/>
    <w:rsid w:val="00FD303C"/>
    <w:rsid w:val="00FF448B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14DB7F"/>
  <w15:docId w15:val="{8C7F6F2F-3CB0-4E38-9059-B52A498E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iguvaikefont1">
    <w:name w:val="Lõigu vaikefont1"/>
  </w:style>
  <w:style w:type="character" w:styleId="Hperlink">
    <w:name w:val="Hyperlink"/>
    <w:rPr>
      <w:color w:val="000080"/>
      <w:u w:val="single"/>
    </w:rPr>
  </w:style>
  <w:style w:type="paragraph" w:customStyle="1" w:styleId="Pealkiri1">
    <w:name w:val="Pealkiri1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customStyle="1" w:styleId="Pealdis2">
    <w:name w:val="Pealdis2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Sisukord">
    <w:name w:val="Sisukord"/>
    <w:basedOn w:val="Normaallaad"/>
    <w:pPr>
      <w:suppressLineNumbers/>
    </w:pPr>
    <w:rPr>
      <w:rFonts w:cs="Tahom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2F0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2F07"/>
    <w:rPr>
      <w:rFonts w:ascii="Tahoma" w:eastAsia="Lucida Sans Unicode" w:hAnsi="Tahoma" w:cs="Tahoma"/>
      <w:sz w:val="16"/>
      <w:szCs w:val="16"/>
      <w:lang w:eastAsia="ar-SA"/>
    </w:rPr>
  </w:style>
  <w:style w:type="paragraph" w:styleId="Pis">
    <w:name w:val="header"/>
    <w:basedOn w:val="Normaallaad"/>
    <w:link w:val="PisMrk"/>
    <w:uiPriority w:val="99"/>
    <w:unhideWhenUsed/>
    <w:rsid w:val="005A76D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A76DF"/>
    <w:rPr>
      <w:rFonts w:eastAsia="Lucida Sans Unicode"/>
      <w:sz w:val="24"/>
      <w:szCs w:val="24"/>
      <w:lang w:eastAsia="ar-SA"/>
    </w:rPr>
  </w:style>
  <w:style w:type="paragraph" w:styleId="Jalus">
    <w:name w:val="footer"/>
    <w:basedOn w:val="Normaallaad"/>
    <w:link w:val="JalusMrk"/>
    <w:uiPriority w:val="99"/>
    <w:unhideWhenUsed/>
    <w:rsid w:val="005A76D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A76DF"/>
    <w:rPr>
      <w:rFonts w:eastAsia="Lucida Sans Unicode"/>
      <w:sz w:val="24"/>
      <w:szCs w:val="24"/>
      <w:lang w:eastAsia="ar-SA"/>
    </w:rPr>
  </w:style>
  <w:style w:type="table" w:styleId="Kontuurtabel">
    <w:name w:val="Table Grid"/>
    <w:basedOn w:val="Normaaltabel"/>
    <w:uiPriority w:val="59"/>
    <w:rsid w:val="00A23E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233603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C5131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640FBB"/>
    <w:rPr>
      <w:color w:val="605E5C"/>
      <w:shd w:val="clear" w:color="auto" w:fill="E1DFDD"/>
    </w:rPr>
  </w:style>
  <w:style w:type="table" w:styleId="Helekontuurtabel">
    <w:name w:val="Grid Table Light"/>
    <w:basedOn w:val="Normaaltabel"/>
    <w:uiPriority w:val="40"/>
    <w:rsid w:val="00D81CA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ervise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gren.ee" TargetMode="External"/><Relationship Id="rId1" Type="http://schemas.openxmlformats.org/officeDocument/2006/relationships/hyperlink" Target="mailto:info@aigren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11b6c-5674-42c1-9849-428352b0cdeb" xsi:nil="true"/>
    <lcf76f155ced4ddcb4097134ff3c332f xmlns="ca4cf104-b6be-4776-ad54-b12995e088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81FCE06EA84D9D0A8AE2AA30B44B" ma:contentTypeVersion="18" ma:contentTypeDescription="Create a new document." ma:contentTypeScope="" ma:versionID="17bee576cd55b19c365bf69582c1e2fe">
  <xsd:schema xmlns:xsd="http://www.w3.org/2001/XMLSchema" xmlns:xs="http://www.w3.org/2001/XMLSchema" xmlns:p="http://schemas.microsoft.com/office/2006/metadata/properties" xmlns:ns2="ca4cf104-b6be-4776-ad54-b12995e0882a" xmlns:ns3="af911b6c-5674-42c1-9849-428352b0cdeb" targetNamespace="http://schemas.microsoft.com/office/2006/metadata/properties" ma:root="true" ma:fieldsID="48a45613a7a7d94e44d2175c8b81b4cd" ns2:_="" ns3:_="">
    <xsd:import namespace="ca4cf104-b6be-4776-ad54-b12995e0882a"/>
    <xsd:import namespace="af911b6c-5674-42c1-9849-428352b0c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cf104-b6be-4776-ad54-b12995e08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e71607-2af4-4d36-bf6b-33f8bc0abe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1b6c-5674-42c1-9849-428352b0c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ae9e62-faae-4864-bc78-855e25c968ba}" ma:internalName="TaxCatchAll" ma:showField="CatchAllData" ma:web="af911b6c-5674-42c1-9849-428352b0c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58C6-4DBD-407C-B8FB-E59FDFC5F3FF}">
  <ds:schemaRefs>
    <ds:schemaRef ds:uri="http://schemas.microsoft.com/office/2006/metadata/properties"/>
    <ds:schemaRef ds:uri="http://schemas.microsoft.com/office/infopath/2007/PartnerControls"/>
    <ds:schemaRef ds:uri="af911b6c-5674-42c1-9849-428352b0cdeb"/>
    <ds:schemaRef ds:uri="ca4cf104-b6be-4776-ad54-b12995e0882a"/>
  </ds:schemaRefs>
</ds:datastoreItem>
</file>

<file path=customXml/itemProps2.xml><?xml version="1.0" encoding="utf-8"?>
<ds:datastoreItem xmlns:ds="http://schemas.openxmlformats.org/officeDocument/2006/customXml" ds:itemID="{D4A0E65C-BC67-47FC-8A30-D44CC679F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C41EC-D2AB-4F5A-88F2-BD7002D64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cf104-b6be-4776-ad54-b12995e0882a"/>
    <ds:schemaRef ds:uri="af911b6c-5674-42c1-9849-428352b0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B36158-3EEB-4854-9A3E-43E6FDD7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</Pages>
  <Words>320</Words>
  <Characters>1856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Aigren OÜ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</dc:creator>
  <cp:lastModifiedBy>Kalle Kiholane</cp:lastModifiedBy>
  <cp:revision>236</cp:revision>
  <cp:lastPrinted>2024-11-12T08:02:00Z</cp:lastPrinted>
  <dcterms:created xsi:type="dcterms:W3CDTF">2016-05-09T10:29:00Z</dcterms:created>
  <dcterms:modified xsi:type="dcterms:W3CDTF">2024-12-16T07:44:00Z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0x010100CEC581FCE06EA84D9D0A8AE2AA30B44B</vt:lpwstr>
  </property>
  <property fmtid="{D5CDD505-2E9C-101B-9397-08002B2CF9AE}" pid="3" name="MediaServiceImageTags">
    <vt:lpwstr/>
  </property>
  <property fmtid="{D5CDD505-2E9C-101B-9397-08002B2CF9AE}" pid="4" name="GrammarlyDocumentId">
    <vt:lpwstr>ae76f758d1173715ec149b1877d9bed995bb3d8efd14c8bd6333987ff2dd8a3e</vt:lpwstr>
  </property>
</Properties>
</file>